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val="0"/>
        <w:spacing w:line="460" w:lineRule="exact"/>
        <w:jc w:val="center"/>
        <w:textAlignment w:val="auto"/>
        <w:outlineLvl w:val="0"/>
        <w:rPr>
          <w:rFonts w:hint="eastAsia" w:ascii="宋体" w:hAnsi="宋体" w:eastAsia="宋体" w:cs="宋体"/>
          <w:b/>
          <w:color w:val="auto"/>
          <w:sz w:val="36"/>
          <w:szCs w:val="36"/>
          <w:lang w:eastAsia="zh-CN"/>
        </w:rPr>
      </w:pPr>
      <w:bookmarkStart w:id="0" w:name="_Toc22017"/>
      <w:r>
        <w:rPr>
          <w:rFonts w:hint="eastAsia" w:ascii="宋体" w:hAnsi="宋体" w:eastAsia="宋体" w:cs="宋体"/>
          <w:b/>
          <w:color w:val="auto"/>
          <w:sz w:val="36"/>
          <w:szCs w:val="36"/>
          <w:lang w:eastAsia="zh-CN"/>
        </w:rPr>
        <w:t>福建省福州神经精神病防治院</w:t>
      </w:r>
    </w:p>
    <w:p>
      <w:pPr>
        <w:keepNext w:val="0"/>
        <w:keepLines w:val="0"/>
        <w:pageBreakBefore w:val="0"/>
        <w:kinsoku/>
        <w:overflowPunct/>
        <w:topLinePunct w:val="0"/>
        <w:bidi w:val="0"/>
        <w:snapToGrid w:val="0"/>
        <w:spacing w:line="460" w:lineRule="exact"/>
        <w:jc w:val="center"/>
        <w:textAlignment w:val="auto"/>
        <w:outlineLvl w:val="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消防维保</w:t>
      </w:r>
      <w:bookmarkEnd w:id="0"/>
      <w:r>
        <w:rPr>
          <w:rFonts w:hint="eastAsia" w:ascii="宋体" w:hAnsi="宋体" w:eastAsia="宋体" w:cs="宋体"/>
          <w:b/>
          <w:color w:val="auto"/>
          <w:sz w:val="36"/>
          <w:szCs w:val="36"/>
          <w:lang w:eastAsia="zh-CN"/>
        </w:rPr>
        <w:t>技术服务要求</w:t>
      </w:r>
      <w:bookmarkStart w:id="1" w:name="_GoBack"/>
      <w:bookmarkEnd w:id="1"/>
    </w:p>
    <w:p>
      <w:pPr>
        <w:keepNext w:val="0"/>
        <w:keepLines w:val="0"/>
        <w:pageBreakBefore w:val="0"/>
        <w:kinsoku/>
        <w:overflowPunct/>
        <w:topLinePunct w:val="0"/>
        <w:bidi w:val="0"/>
        <w:spacing w:line="460" w:lineRule="exact"/>
        <w:textAlignment w:val="auto"/>
        <w:rPr>
          <w:rFonts w:hint="eastAsia" w:ascii="新宋体" w:hAnsi="新宋体" w:eastAsia="仿宋_GB2312" w:cs="宋体"/>
          <w:b/>
          <w:sz w:val="28"/>
          <w:szCs w:val="21"/>
        </w:rPr>
      </w:pPr>
      <w:r>
        <w:rPr>
          <w:rFonts w:hint="eastAsia" w:ascii="新宋体" w:hAnsi="新宋体" w:eastAsia="仿宋_GB2312" w:cs="宋体"/>
          <w:b/>
          <w:sz w:val="28"/>
          <w:szCs w:val="21"/>
        </w:rPr>
        <w:t>一、概况</w:t>
      </w:r>
    </w:p>
    <w:p>
      <w:pPr>
        <w:keepNext w:val="0"/>
        <w:keepLines w:val="0"/>
        <w:pageBreakBefore w:val="0"/>
        <w:shd w:val="solid" w:color="FFFFFF" w:fill="auto"/>
        <w:kinsoku/>
        <w:overflowPunct/>
        <w:topLinePunct w:val="0"/>
        <w:autoSpaceDN w:val="0"/>
        <w:bidi w:val="0"/>
        <w:spacing w:line="460" w:lineRule="exact"/>
        <w:ind w:firstLine="560" w:firstLineChars="200"/>
        <w:textAlignment w:val="auto"/>
        <w:rPr>
          <w:rFonts w:hint="eastAsia" w:ascii="新宋体" w:hAnsi="新宋体" w:eastAsia="仿宋_GB2312" w:cs="宋体"/>
          <w:b/>
          <w:sz w:val="28"/>
          <w:szCs w:val="21"/>
        </w:rPr>
      </w:pPr>
      <w:r>
        <w:rPr>
          <w:rFonts w:hint="eastAsia" w:ascii="新宋体" w:hAnsi="新宋体" w:eastAsia="仿宋_GB2312" w:cs="仿宋_GB2312"/>
          <w:kern w:val="0"/>
          <w:sz w:val="28"/>
          <w:szCs w:val="21"/>
          <w:shd w:val="clear" w:color="auto" w:fill="FFFFFF"/>
          <w:lang w:eastAsia="zh-CN"/>
        </w:rPr>
        <w:t>福建省福州神经精神病防治院</w:t>
      </w:r>
      <w:r>
        <w:rPr>
          <w:rFonts w:hint="eastAsia" w:ascii="新宋体" w:hAnsi="新宋体" w:eastAsia="仿宋_GB2312" w:cs="仿宋_GB2312"/>
          <w:bCs/>
          <w:sz w:val="28"/>
          <w:szCs w:val="21"/>
          <w:shd w:val="clear" w:color="auto" w:fill="FFFFFF"/>
        </w:rPr>
        <w:t>位于福州市南二环45</w:t>
      </w:r>
      <w:r>
        <w:rPr>
          <w:rFonts w:hint="eastAsia" w:ascii="新宋体" w:hAnsi="新宋体" w:eastAsia="仿宋_GB2312" w:cs="仿宋_GB2312"/>
          <w:bCs/>
          <w:sz w:val="28"/>
          <w:szCs w:val="21"/>
          <w:shd w:val="clear" w:color="auto" w:fill="FFFFFF"/>
          <w:lang w:val="en-US" w:eastAsia="zh-CN"/>
        </w:rPr>
        <w:t>1</w:t>
      </w:r>
      <w:r>
        <w:rPr>
          <w:rFonts w:hint="eastAsia" w:ascii="新宋体" w:hAnsi="新宋体" w:eastAsia="仿宋_GB2312" w:cs="仿宋_GB2312"/>
          <w:bCs/>
          <w:sz w:val="28"/>
          <w:szCs w:val="21"/>
          <w:shd w:val="clear" w:color="auto" w:fill="FFFFFF"/>
        </w:rPr>
        <w:t>号，</w:t>
      </w:r>
      <w:r>
        <w:rPr>
          <w:rFonts w:hint="eastAsia" w:ascii="新宋体" w:hAnsi="新宋体" w:eastAsia="仿宋_GB2312" w:cs="仿宋_GB2312"/>
          <w:bCs/>
          <w:sz w:val="28"/>
          <w:szCs w:val="21"/>
          <w:shd w:val="clear" w:color="auto" w:fill="FFFFFF"/>
          <w:lang w:eastAsia="zh-CN"/>
        </w:rPr>
        <w:t>新</w:t>
      </w:r>
      <w:r>
        <w:rPr>
          <w:rFonts w:hint="eastAsia" w:ascii="新宋体" w:hAnsi="新宋体" w:eastAsia="仿宋_GB2312" w:cs="仿宋_GB2312"/>
          <w:bCs/>
          <w:color w:val="000000" w:themeColor="text1"/>
          <w:sz w:val="28"/>
          <w:szCs w:val="21"/>
          <w:shd w:val="clear" w:color="auto" w:fill="FFFFFF"/>
          <w14:textFill>
            <w14:solidFill>
              <w14:schemeClr w14:val="tx1"/>
            </w14:solidFill>
          </w14:textFill>
        </w:rPr>
        <w:t>门诊</w:t>
      </w:r>
      <w:r>
        <w:rPr>
          <w:rFonts w:hint="eastAsia" w:ascii="新宋体" w:hAnsi="新宋体" w:eastAsia="仿宋_GB2312" w:cs="仿宋_GB2312"/>
          <w:bCs/>
          <w:color w:val="000000" w:themeColor="text1"/>
          <w:sz w:val="28"/>
          <w:szCs w:val="21"/>
          <w:shd w:val="clear" w:color="auto" w:fill="FFFFFF"/>
          <w:lang w:eastAsia="zh-CN"/>
          <w14:textFill>
            <w14:solidFill>
              <w14:schemeClr w14:val="tx1"/>
            </w14:solidFill>
          </w14:textFill>
        </w:rPr>
        <w:t>综合</w:t>
      </w:r>
      <w:r>
        <w:rPr>
          <w:rFonts w:hint="eastAsia" w:ascii="新宋体" w:hAnsi="新宋体" w:eastAsia="仿宋_GB2312" w:cs="仿宋_GB2312"/>
          <w:bCs/>
          <w:color w:val="000000" w:themeColor="text1"/>
          <w:sz w:val="28"/>
          <w:szCs w:val="21"/>
          <w:shd w:val="clear" w:color="auto" w:fill="FFFFFF"/>
          <w14:textFill>
            <w14:solidFill>
              <w14:schemeClr w14:val="tx1"/>
            </w14:solidFill>
          </w14:textFill>
        </w:rPr>
        <w:t>楼、</w:t>
      </w:r>
      <w:r>
        <w:rPr>
          <w:rFonts w:hint="eastAsia" w:ascii="新宋体" w:hAnsi="新宋体" w:eastAsia="仿宋_GB2312" w:cs="仿宋_GB2312"/>
          <w:bCs/>
          <w:color w:val="000000" w:themeColor="text1"/>
          <w:sz w:val="28"/>
          <w:szCs w:val="21"/>
          <w:shd w:val="clear" w:color="auto" w:fill="FFFFFF"/>
          <w:lang w:eastAsia="zh-CN"/>
          <w14:textFill>
            <w14:solidFill>
              <w14:schemeClr w14:val="tx1"/>
            </w14:solidFill>
          </w14:textFill>
        </w:rPr>
        <w:t>综合办公楼、综合病房楼、</w:t>
      </w:r>
      <w:r>
        <w:rPr>
          <w:rFonts w:hint="eastAsia" w:ascii="新宋体" w:hAnsi="新宋体" w:eastAsia="仿宋_GB2312" w:cs="仿宋_GB2312"/>
          <w:bCs/>
          <w:color w:val="000000" w:themeColor="text1"/>
          <w:sz w:val="28"/>
          <w:szCs w:val="21"/>
          <w:shd w:val="clear" w:color="auto" w:fill="FFFFFF"/>
          <w14:textFill>
            <w14:solidFill>
              <w14:schemeClr w14:val="tx1"/>
            </w14:solidFill>
          </w14:textFill>
        </w:rPr>
        <w:t>住院部楼</w:t>
      </w:r>
      <w:r>
        <w:rPr>
          <w:rFonts w:hint="eastAsia" w:ascii="新宋体" w:hAnsi="新宋体" w:eastAsia="仿宋_GB2312" w:cs="仿宋_GB2312"/>
          <w:bCs/>
          <w:color w:val="000000" w:themeColor="text1"/>
          <w:sz w:val="28"/>
          <w:szCs w:val="21"/>
          <w:shd w:val="clear" w:color="auto" w:fill="FFFFFF"/>
          <w:lang w:eastAsia="zh-CN"/>
          <w14:textFill>
            <w14:solidFill>
              <w14:schemeClr w14:val="tx1"/>
            </w14:solidFill>
          </w14:textFill>
        </w:rPr>
        <w:t>、食堂（包含一至三楼消防设施）新门诊、福州市医学心理咨询中心（福州市六一中路</w:t>
      </w:r>
      <w:r>
        <w:rPr>
          <w:rFonts w:hint="eastAsia" w:ascii="新宋体" w:hAnsi="新宋体" w:eastAsia="仿宋_GB2312" w:cs="仿宋_GB2312"/>
          <w:bCs/>
          <w:color w:val="000000" w:themeColor="text1"/>
          <w:sz w:val="28"/>
          <w:szCs w:val="21"/>
          <w:shd w:val="clear" w:color="auto" w:fill="FFFFFF"/>
          <w:lang w:val="en-US" w:eastAsia="zh-CN"/>
          <w14:textFill>
            <w14:solidFill>
              <w14:schemeClr w14:val="tx1"/>
            </w14:solidFill>
          </w14:textFill>
        </w:rPr>
        <w:t>89号</w:t>
      </w:r>
      <w:r>
        <w:rPr>
          <w:rFonts w:hint="eastAsia" w:ascii="新宋体" w:hAnsi="新宋体" w:eastAsia="仿宋_GB2312" w:cs="仿宋_GB2312"/>
          <w:bCs/>
          <w:color w:val="000000" w:themeColor="text1"/>
          <w:sz w:val="28"/>
          <w:szCs w:val="21"/>
          <w:shd w:val="clear" w:color="auto" w:fill="FFFFFF"/>
          <w:lang w:eastAsia="zh-CN"/>
          <w14:textFill>
            <w14:solidFill>
              <w14:schemeClr w14:val="tx1"/>
            </w14:solidFill>
          </w14:textFill>
        </w:rPr>
        <w:t>）及</w:t>
      </w:r>
      <w:r>
        <w:rPr>
          <w:rFonts w:hint="eastAsia" w:ascii="新宋体" w:hAnsi="新宋体" w:eastAsia="仿宋_GB2312" w:cs="仿宋_GB2312"/>
          <w:sz w:val="28"/>
          <w:szCs w:val="21"/>
          <w:shd w:val="clear" w:color="auto" w:fill="FFFFFF"/>
          <w:lang w:val="en-US" w:eastAsia="zh-CN"/>
        </w:rPr>
        <w:t>闽清院区（闽清县梅城镇南山路328号）消防维保合同到期后的消防设施</w:t>
      </w:r>
      <w:r>
        <w:rPr>
          <w:rFonts w:hint="eastAsia" w:ascii="新宋体" w:hAnsi="新宋体" w:eastAsia="仿宋_GB2312" w:cs="仿宋_GB2312"/>
          <w:color w:val="000000" w:themeColor="text1"/>
          <w:kern w:val="0"/>
          <w:sz w:val="28"/>
          <w:szCs w:val="21"/>
          <w:shd w:val="clear" w:color="auto" w:fill="FFFFFF"/>
          <w14:textFill>
            <w14:solidFill>
              <w14:schemeClr w14:val="tx1"/>
            </w14:solidFill>
          </w14:textFill>
        </w:rPr>
        <w:t>系统维保</w:t>
      </w:r>
      <w:r>
        <w:rPr>
          <w:rFonts w:hint="eastAsia" w:ascii="新宋体" w:hAnsi="新宋体" w:eastAsia="仿宋_GB2312" w:cs="仿宋_GB2312"/>
          <w:color w:val="000000" w:themeColor="text1"/>
          <w:kern w:val="0"/>
          <w:sz w:val="28"/>
          <w:szCs w:val="21"/>
          <w:shd w:val="clear" w:color="auto" w:fill="FFFFFF"/>
          <w:lang w:eastAsia="zh-CN"/>
          <w14:textFill>
            <w14:solidFill>
              <w14:schemeClr w14:val="tx1"/>
            </w14:solidFill>
          </w14:textFill>
        </w:rPr>
        <w:t>等。福州院区</w:t>
      </w:r>
      <w:r>
        <w:rPr>
          <w:rFonts w:hint="eastAsia" w:ascii="新宋体" w:hAnsi="新宋体" w:eastAsia="仿宋_GB2312" w:cs="仿宋_GB2312"/>
          <w:kern w:val="0"/>
          <w:sz w:val="28"/>
          <w:szCs w:val="21"/>
          <w:shd w:val="clear" w:color="auto" w:fill="FFFFFF"/>
        </w:rPr>
        <w:t>总</w:t>
      </w:r>
      <w:r>
        <w:rPr>
          <w:rFonts w:hint="eastAsia" w:ascii="新宋体" w:hAnsi="新宋体" w:eastAsia="仿宋_GB2312" w:cs="仿宋_GB2312"/>
          <w:kern w:val="0"/>
          <w:sz w:val="28"/>
          <w:szCs w:val="21"/>
          <w:shd w:val="clear" w:color="auto" w:fill="FFFFFF"/>
          <w:lang w:eastAsia="zh-CN"/>
        </w:rPr>
        <w:t>建筑</w:t>
      </w:r>
      <w:r>
        <w:rPr>
          <w:rFonts w:hint="eastAsia" w:ascii="新宋体" w:hAnsi="新宋体" w:eastAsia="仿宋_GB2312" w:cs="仿宋_GB2312"/>
          <w:kern w:val="0"/>
          <w:sz w:val="28"/>
          <w:szCs w:val="21"/>
          <w:shd w:val="clear" w:color="auto" w:fill="FFFFFF"/>
        </w:rPr>
        <w:t>面积约</w:t>
      </w:r>
      <w:r>
        <w:rPr>
          <w:rFonts w:hint="eastAsia" w:ascii="新宋体" w:hAnsi="新宋体" w:eastAsia="仿宋_GB2312" w:cs="仿宋_GB2312"/>
          <w:kern w:val="0"/>
          <w:sz w:val="28"/>
          <w:szCs w:val="21"/>
          <w:u w:val="none"/>
          <w:shd w:val="clear" w:color="auto" w:fill="FFFFFF"/>
        </w:rPr>
        <w:t xml:space="preserve"> </w:t>
      </w:r>
      <w:r>
        <w:rPr>
          <w:rFonts w:hint="eastAsia" w:ascii="新宋体" w:hAnsi="新宋体" w:eastAsia="仿宋_GB2312" w:cs="仿宋_GB2312"/>
          <w:kern w:val="0"/>
          <w:sz w:val="28"/>
          <w:szCs w:val="21"/>
          <w:u w:val="none"/>
          <w:shd w:val="clear" w:color="auto" w:fill="FFFFFF"/>
          <w:lang w:val="en-US" w:eastAsia="zh-CN"/>
        </w:rPr>
        <w:t>78996.5</w:t>
      </w:r>
      <w:r>
        <w:rPr>
          <w:rFonts w:hint="eastAsia" w:ascii="新宋体" w:hAnsi="新宋体" w:eastAsia="仿宋_GB2312" w:cs="仿宋_GB2312"/>
          <w:kern w:val="0"/>
          <w:sz w:val="28"/>
          <w:szCs w:val="21"/>
          <w:shd w:val="clear" w:color="auto" w:fill="FFFFFF"/>
        </w:rPr>
        <w:t>平方米</w:t>
      </w:r>
      <w:r>
        <w:rPr>
          <w:rFonts w:hint="eastAsia" w:ascii="新宋体" w:hAnsi="新宋体" w:eastAsia="仿宋_GB2312" w:cs="仿宋_GB2312"/>
          <w:kern w:val="0"/>
          <w:sz w:val="28"/>
          <w:szCs w:val="21"/>
          <w:shd w:val="clear" w:color="auto" w:fill="FFFFFF"/>
          <w:lang w:val="en-US" w:eastAsia="zh-CN"/>
        </w:rPr>
        <w:t>,总建筑占地面积约11897</w:t>
      </w:r>
      <w:r>
        <w:rPr>
          <w:rFonts w:hint="eastAsia" w:ascii="新宋体" w:hAnsi="新宋体" w:eastAsia="仿宋_GB2312" w:cs="仿宋_GB2312"/>
          <w:kern w:val="0"/>
          <w:sz w:val="28"/>
          <w:szCs w:val="21"/>
          <w:shd w:val="clear" w:color="auto" w:fill="FFFFFF"/>
        </w:rPr>
        <w:t>平方米</w:t>
      </w:r>
      <w:r>
        <w:rPr>
          <w:rFonts w:hint="eastAsia" w:ascii="新宋体" w:hAnsi="新宋体" w:eastAsia="仿宋_GB2312" w:cs="仿宋_GB2312"/>
          <w:color w:val="auto"/>
          <w:kern w:val="0"/>
          <w:sz w:val="28"/>
          <w:szCs w:val="21"/>
          <w:shd w:val="clear" w:color="auto" w:fill="FFFFFF"/>
        </w:rPr>
        <w:t>（</w:t>
      </w:r>
      <w:r>
        <w:rPr>
          <w:rFonts w:hint="eastAsia" w:ascii="新宋体" w:hAnsi="新宋体" w:eastAsia="仿宋_GB2312"/>
          <w:color w:val="auto"/>
          <w:sz w:val="28"/>
          <w:szCs w:val="21"/>
        </w:rPr>
        <w:t>投标人在投标前可先到现场进行实地踏看，获取报价内容，并做技术交流。由招标人统一安排时间集中踏看一次，未在集中时间踏看的可自行前往医院。因投标人原因未至现场踏看的视为已认同实际服务范围</w:t>
      </w:r>
      <w:r>
        <w:rPr>
          <w:rFonts w:hint="eastAsia" w:ascii="新宋体" w:hAnsi="新宋体" w:eastAsia="仿宋_GB2312"/>
          <w:color w:val="auto"/>
          <w:sz w:val="28"/>
          <w:szCs w:val="21"/>
          <w:shd w:val="clear" w:color="auto" w:fill="F9F9F9"/>
        </w:rPr>
        <w:t>并且无异议</w:t>
      </w:r>
      <w:r>
        <w:rPr>
          <w:rFonts w:hint="eastAsia" w:ascii="新宋体" w:hAnsi="新宋体" w:eastAsia="仿宋_GB2312"/>
          <w:color w:val="auto"/>
          <w:sz w:val="28"/>
          <w:szCs w:val="21"/>
        </w:rPr>
        <w:t>。踏看所发生的费用由投标人自行承担。）</w:t>
      </w:r>
    </w:p>
    <w:p>
      <w:pPr>
        <w:keepNext w:val="0"/>
        <w:keepLines w:val="0"/>
        <w:pageBreakBefore w:val="0"/>
        <w:widowControl/>
        <w:shd w:val="solid" w:color="FFFFFF" w:fill="auto"/>
        <w:kinsoku/>
        <w:overflowPunct/>
        <w:topLinePunct w:val="0"/>
        <w:autoSpaceDN w:val="0"/>
        <w:bidi w:val="0"/>
        <w:snapToGrid w:val="0"/>
        <w:spacing w:line="460" w:lineRule="exact"/>
        <w:jc w:val="left"/>
        <w:textAlignment w:val="auto"/>
        <w:rPr>
          <w:rFonts w:hint="eastAsia" w:ascii="新宋体" w:hAnsi="新宋体" w:eastAsia="仿宋_GB2312" w:cs="仿宋_GB2312"/>
          <w:b/>
          <w:bCs/>
          <w:sz w:val="28"/>
          <w:szCs w:val="21"/>
          <w:shd w:val="clear" w:color="auto" w:fill="FFFFFF"/>
        </w:rPr>
      </w:pPr>
      <w:r>
        <w:rPr>
          <w:rFonts w:hint="eastAsia" w:ascii="新宋体" w:hAnsi="新宋体" w:eastAsia="仿宋_GB2312" w:cs="仿宋_GB2312"/>
          <w:b/>
          <w:bCs/>
          <w:kern w:val="0"/>
          <w:sz w:val="28"/>
          <w:szCs w:val="21"/>
          <w:shd w:val="clear" w:color="auto" w:fill="FFFFFF"/>
        </w:rPr>
        <w:t>二、维保范围</w:t>
      </w:r>
    </w:p>
    <w:p>
      <w:pPr>
        <w:keepNext w:val="0"/>
        <w:keepLines w:val="0"/>
        <w:pageBreakBefore w:val="0"/>
        <w:widowControl/>
        <w:shd w:val="solid" w:color="FFFFFF" w:fill="auto"/>
        <w:kinsoku/>
        <w:overflowPunct/>
        <w:topLinePunct w:val="0"/>
        <w:autoSpaceDN w:val="0"/>
        <w:bidi w:val="0"/>
        <w:snapToGrid w:val="0"/>
        <w:spacing w:line="460" w:lineRule="exact"/>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 xml:space="preserve">    1、消火栓灭火系统</w:t>
      </w:r>
    </w:p>
    <w:p>
      <w:pPr>
        <w:keepNext w:val="0"/>
        <w:keepLines w:val="0"/>
        <w:pageBreakBefore w:val="0"/>
        <w:widowControl/>
        <w:shd w:val="solid" w:color="FFFFFF" w:fill="auto"/>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2、火灾自动报警系统</w:t>
      </w:r>
    </w:p>
    <w:p>
      <w:pPr>
        <w:keepNext w:val="0"/>
        <w:keepLines w:val="0"/>
        <w:pageBreakBefore w:val="0"/>
        <w:widowControl/>
        <w:shd w:val="solid" w:color="FFFFFF" w:fill="auto"/>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3、</w:t>
      </w:r>
      <w:r>
        <w:rPr>
          <w:rFonts w:hint="eastAsia" w:ascii="新宋体" w:hAnsi="新宋体" w:eastAsia="仿宋_GB2312" w:cs="仿宋_GB2312"/>
          <w:kern w:val="0"/>
          <w:sz w:val="28"/>
          <w:szCs w:val="21"/>
          <w:shd w:val="clear" w:color="auto" w:fill="FFFFFF"/>
          <w:lang w:eastAsia="zh-CN"/>
        </w:rPr>
        <w:t>其他</w:t>
      </w:r>
      <w:r>
        <w:rPr>
          <w:rFonts w:hint="eastAsia" w:ascii="新宋体" w:hAnsi="新宋体" w:eastAsia="仿宋_GB2312" w:cs="仿宋_GB2312"/>
          <w:kern w:val="0"/>
          <w:sz w:val="28"/>
          <w:szCs w:val="21"/>
          <w:shd w:val="clear" w:color="auto" w:fill="FFFFFF"/>
        </w:rPr>
        <w:t>灭火系统</w:t>
      </w:r>
    </w:p>
    <w:p>
      <w:pPr>
        <w:keepNext w:val="0"/>
        <w:keepLines w:val="0"/>
        <w:pageBreakBefore w:val="0"/>
        <w:widowControl/>
        <w:shd w:val="solid" w:color="FFFFFF" w:fill="auto"/>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4、消防广播、消防电话系统</w:t>
      </w:r>
    </w:p>
    <w:p>
      <w:pPr>
        <w:keepNext w:val="0"/>
        <w:keepLines w:val="0"/>
        <w:pageBreakBefore w:val="0"/>
        <w:widowControl/>
        <w:shd w:val="solid" w:color="FFFFFF" w:fill="auto"/>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5、防火门、卷帘门系统</w:t>
      </w:r>
    </w:p>
    <w:p>
      <w:pPr>
        <w:keepNext w:val="0"/>
        <w:keepLines w:val="0"/>
        <w:pageBreakBefore w:val="0"/>
        <w:widowControl/>
        <w:shd w:val="solid" w:color="FFFFFF" w:fill="auto"/>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6、应急照明及疏散指示系统等</w:t>
      </w:r>
    </w:p>
    <w:p>
      <w:pPr>
        <w:keepNext w:val="0"/>
        <w:keepLines w:val="0"/>
        <w:pageBreakBefore w:val="0"/>
        <w:widowControl/>
        <w:shd w:val="solid" w:color="FFFFFF" w:fill="auto"/>
        <w:tabs>
          <w:tab w:val="left" w:pos="3390"/>
        </w:tabs>
        <w:kinsoku/>
        <w:overflowPunct/>
        <w:topLinePunct w:val="0"/>
        <w:autoSpaceDN w:val="0"/>
        <w:bidi w:val="0"/>
        <w:snapToGrid w:val="0"/>
        <w:spacing w:line="460" w:lineRule="exact"/>
        <w:ind w:firstLine="560" w:firstLineChars="200"/>
        <w:jc w:val="left"/>
        <w:textAlignment w:val="auto"/>
        <w:rPr>
          <w:rFonts w:hint="eastAsia" w:ascii="新宋体" w:hAnsi="新宋体" w:eastAsia="仿宋_GB2312" w:cs="仿宋_GB2312"/>
          <w:kern w:val="0"/>
          <w:sz w:val="28"/>
          <w:szCs w:val="21"/>
          <w:shd w:val="clear" w:color="auto" w:fill="FFFFFF"/>
        </w:rPr>
      </w:pPr>
      <w:r>
        <w:rPr>
          <w:rFonts w:hint="eastAsia" w:ascii="新宋体" w:hAnsi="新宋体" w:eastAsia="仿宋_GB2312" w:cs="仿宋_GB2312"/>
          <w:kern w:val="0"/>
          <w:sz w:val="28"/>
          <w:szCs w:val="21"/>
          <w:shd w:val="clear" w:color="auto" w:fill="FFFFFF"/>
        </w:rPr>
        <w:t>7、防、排烟系统</w:t>
      </w:r>
      <w:r>
        <w:rPr>
          <w:rFonts w:hint="eastAsia" w:ascii="新宋体" w:hAnsi="新宋体" w:eastAsia="仿宋_GB2312" w:cs="仿宋_GB2312"/>
          <w:kern w:val="0"/>
          <w:sz w:val="28"/>
          <w:szCs w:val="21"/>
          <w:shd w:val="clear" w:color="auto" w:fill="FFFFFF"/>
        </w:rPr>
        <w:tab/>
      </w:r>
    </w:p>
    <w:p>
      <w:pPr>
        <w:keepNext w:val="0"/>
        <w:keepLines w:val="0"/>
        <w:pageBreakBefore w:val="0"/>
        <w:kinsoku/>
        <w:overflowPunct/>
        <w:topLinePunct w:val="0"/>
        <w:bidi w:val="0"/>
        <w:spacing w:line="460" w:lineRule="exact"/>
        <w:ind w:firstLine="560" w:firstLineChars="200"/>
        <w:textAlignment w:val="auto"/>
        <w:rPr>
          <w:rFonts w:hint="eastAsia" w:ascii="新宋体" w:hAnsi="新宋体" w:eastAsia="仿宋_GB2312" w:cs="仿宋_GB2312"/>
          <w:kern w:val="0"/>
          <w:sz w:val="28"/>
          <w:szCs w:val="21"/>
          <w:shd w:val="clear" w:color="auto" w:fill="FFFFFF"/>
        </w:rPr>
      </w:pPr>
      <w:r>
        <w:rPr>
          <w:rFonts w:hint="eastAsia" w:ascii="新宋体" w:hAnsi="新宋体" w:eastAsia="仿宋_GB2312" w:cs="仿宋_GB2312"/>
          <w:kern w:val="0"/>
          <w:sz w:val="28"/>
          <w:szCs w:val="21"/>
          <w:shd w:val="clear" w:color="auto" w:fill="FFFFFF"/>
        </w:rPr>
        <w:t>8、消防自动灭火联动系统。</w:t>
      </w:r>
    </w:p>
    <w:p>
      <w:pPr>
        <w:keepNext w:val="0"/>
        <w:keepLines w:val="0"/>
        <w:pageBreakBefore w:val="0"/>
        <w:widowControl/>
        <w:shd w:val="solid" w:color="FFFFFF" w:fill="auto"/>
        <w:kinsoku/>
        <w:overflowPunct/>
        <w:topLinePunct w:val="0"/>
        <w:autoSpaceDN w:val="0"/>
        <w:bidi w:val="0"/>
        <w:snapToGrid w:val="0"/>
        <w:spacing w:line="460" w:lineRule="exact"/>
        <w:jc w:val="left"/>
        <w:textAlignment w:val="auto"/>
        <w:rPr>
          <w:rFonts w:hint="eastAsia" w:ascii="新宋体" w:hAnsi="新宋体" w:eastAsia="仿宋_GB2312" w:cs="仿宋_GB2312"/>
          <w:b/>
          <w:bCs/>
          <w:sz w:val="28"/>
          <w:szCs w:val="21"/>
          <w:shd w:val="clear" w:color="auto" w:fill="FFFFFF"/>
        </w:rPr>
      </w:pPr>
      <w:r>
        <w:rPr>
          <w:rFonts w:hint="eastAsia" w:ascii="新宋体" w:hAnsi="新宋体" w:eastAsia="仿宋_GB2312" w:cs="仿宋_GB2312"/>
          <w:b/>
          <w:bCs/>
          <w:kern w:val="0"/>
          <w:sz w:val="28"/>
          <w:szCs w:val="21"/>
          <w:shd w:val="clear" w:color="auto" w:fill="FFFFFF"/>
        </w:rPr>
        <w:t>三、维保方式</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b/>
          <w:sz w:val="28"/>
          <w:szCs w:val="21"/>
          <w:shd w:val="clear" w:color="auto" w:fill="FFFFFF"/>
        </w:rPr>
      </w:pPr>
      <w:r>
        <w:rPr>
          <w:rFonts w:hint="eastAsia" w:ascii="新宋体" w:hAnsi="新宋体" w:eastAsia="仿宋_GB2312" w:cs="仿宋_GB2312"/>
          <w:sz w:val="28"/>
          <w:szCs w:val="21"/>
          <w:shd w:val="clear" w:color="auto" w:fill="FFFFFF"/>
        </w:rPr>
        <w:t xml:space="preserve">   </w:t>
      </w:r>
      <w:r>
        <w:rPr>
          <w:rFonts w:hint="eastAsia" w:ascii="新宋体" w:hAnsi="新宋体" w:eastAsia="仿宋_GB2312" w:cs="仿宋_GB2312"/>
          <w:b/>
          <w:sz w:val="28"/>
          <w:szCs w:val="21"/>
          <w:shd w:val="clear" w:color="auto" w:fill="FFFFFF"/>
        </w:rPr>
        <w:t xml:space="preserve"> (一)、例行检修</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1、</w:t>
      </w:r>
      <w:r>
        <w:rPr>
          <w:rFonts w:hint="eastAsia" w:ascii="新宋体" w:hAnsi="新宋体" w:eastAsia="仿宋_GB2312" w:cs="宋体"/>
          <w:kern w:val="0"/>
          <w:sz w:val="28"/>
          <w:szCs w:val="21"/>
          <w:shd w:val="clear" w:color="auto" w:fill="FFFFFF"/>
        </w:rPr>
        <w:t>每两周一次日常检查</w:t>
      </w:r>
      <w:r>
        <w:rPr>
          <w:rFonts w:hint="eastAsia" w:ascii="新宋体" w:hAnsi="新宋体" w:eastAsia="仿宋_GB2312" w:cs="仿宋_GB2312"/>
          <w:sz w:val="28"/>
          <w:szCs w:val="21"/>
          <w:shd w:val="clear" w:color="auto" w:fill="FFFFFF"/>
        </w:rPr>
        <w:t>。</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(1)</w:t>
      </w:r>
      <w:r>
        <w:rPr>
          <w:rFonts w:hint="eastAsia" w:ascii="新宋体" w:hAnsi="新宋体" w:eastAsia="仿宋_GB2312" w:cs="宋体"/>
          <w:kern w:val="0"/>
          <w:sz w:val="28"/>
          <w:szCs w:val="21"/>
          <w:shd w:val="clear" w:color="auto" w:fill="FFFFFF"/>
        </w:rPr>
        <w:t xml:space="preserve"> 每两周一次对</w:t>
      </w:r>
      <w:r>
        <w:rPr>
          <w:rFonts w:hint="eastAsia" w:ascii="新宋体" w:hAnsi="新宋体" w:eastAsia="仿宋_GB2312" w:cs="仿宋_GB2312"/>
          <w:sz w:val="28"/>
          <w:szCs w:val="21"/>
          <w:shd w:val="clear" w:color="auto" w:fill="FFFFFF"/>
        </w:rPr>
        <w:t>医院消防报警系统日常误报警清查，报警系统运行检查，系统日常保养。确保报警系统的正常运行。</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(2)检查各消防水箱水位情况，确保消防水泵、消防喷淋泵、稳压泵、增压泵及所有相关设备运作正常。</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(3)对消防水系统进行末端试水，室外消防栓抽查检查。确保整个院区消防栓的完好、好用，消防水出水状况符合消防规定。</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(4)发现以上隐患，在24小时内排除修复。重大隐患应立即与甲方采取应急措施。</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2、每月进行一次常规检查。</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(1)每月一次对有烟感探测报警点、温感探测报警点的场所进行抽查吹烟测试灵敏度，抽查率（不少于8%）。对手动报警按扭、消防栓报警按扭进行报警模拟测试，抽查率（不少于8%）</w:t>
      </w:r>
    </w:p>
    <w:p>
      <w:pPr>
        <w:keepNext w:val="0"/>
        <w:keepLines w:val="0"/>
        <w:pageBreakBefore w:val="0"/>
        <w:shd w:val="solid" w:color="FFFFFF" w:fill="auto"/>
        <w:kinsoku/>
        <w:overflowPunct/>
        <w:topLinePunct w:val="0"/>
        <w:autoSpaceDN w:val="0"/>
        <w:bidi w:val="0"/>
        <w:snapToGrid w:val="0"/>
        <w:spacing w:line="460" w:lineRule="exact"/>
        <w:ind w:firstLine="140" w:firstLineChars="5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(2)每月一次对报警系统的联动进行测试：首先报警主机调至自动档，在任意楼层用烟雾或按两到三个手报报警，三四秒后报警主机启动本层及上下层的消防广播，切断本层及上下层的非消防电源；把电梯迫降至首层；启动防火分隔区的防火卷帘门。</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(3)每月一次对消防水系统的联动检查测试：</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将报警主机及喷淋泵、消防栓泵的控制柜调至自动档后任意按一个消防栓按扭报警，三十秒后启动消防泵。测试顶层消防栓出水是否正常。</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3、在有院方工作人员参与的情况下，每季度进行一次各系统的部分功能测试、保养。</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(1)在日常测试、维护、保养的基础上每季度需对手动报警器、喷淋泵、消火栓泵及管道系统的阀门轴心上润滑油，对正压风口、防火阀、风机除锈及上润滑油。</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(2)测试各系统功能是否符合规定。特别是重点部位的手动报警系统，烟感、温感报警器报警精确度达99%。出水水量充裕，水压正常，水质良好。</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4、每半年进行一次各系统的全面检测及试验，并就测试情况出具测试报告。全面检测及试验内容包括：</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(1)火灾自动报警系统</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火灾自动报警主机的声、光显示和所有外设警示设备功能</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火灾探测器和手动报警按钮的动作及确认灯显示</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水流指示器、压力开关等输入信号设备的输入信号</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对备用电源供电系统进行三次主电源和备用电源自动切换试验</w:t>
      </w:r>
    </w:p>
    <w:p>
      <w:pPr>
        <w:keepNext w:val="0"/>
        <w:keepLines w:val="0"/>
        <w:pageBreakBefore w:val="0"/>
        <w:shd w:val="solid" w:color="FFFFFF" w:fill="auto"/>
        <w:kinsoku/>
        <w:overflowPunct/>
        <w:topLinePunct w:val="0"/>
        <w:autoSpaceDN w:val="0"/>
        <w:bidi w:val="0"/>
        <w:snapToGrid w:val="0"/>
        <w:spacing w:line="460" w:lineRule="exact"/>
        <w:ind w:firstLine="12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室内消火栓系统联动功能测试</w:t>
      </w:r>
    </w:p>
    <w:p>
      <w:pPr>
        <w:keepNext w:val="0"/>
        <w:keepLines w:val="0"/>
        <w:pageBreakBefore w:val="0"/>
        <w:shd w:val="solid" w:color="FFFFFF" w:fill="auto"/>
        <w:kinsoku/>
        <w:overflowPunct/>
        <w:topLinePunct w:val="0"/>
        <w:autoSpaceDN w:val="0"/>
        <w:bidi w:val="0"/>
        <w:snapToGrid w:val="0"/>
        <w:spacing w:line="460" w:lineRule="exact"/>
        <w:ind w:firstLine="12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防火卷帘系统联动功能测试</w:t>
      </w:r>
    </w:p>
    <w:p>
      <w:pPr>
        <w:keepNext w:val="0"/>
        <w:keepLines w:val="0"/>
        <w:pageBreakBefore w:val="0"/>
        <w:shd w:val="solid" w:color="FFFFFF" w:fill="auto"/>
        <w:kinsoku/>
        <w:overflowPunct/>
        <w:topLinePunct w:val="0"/>
        <w:autoSpaceDN w:val="0"/>
        <w:bidi w:val="0"/>
        <w:snapToGrid w:val="0"/>
        <w:spacing w:line="460" w:lineRule="exact"/>
        <w:ind w:firstLine="12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事故广播系统联动功能测试</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(2)消火栓灭火系统</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启动运转消防泵</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主、备泵切换功能</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各阀门的启闭状态</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水泵结合器完好情况</w:t>
      </w:r>
    </w:p>
    <w:p>
      <w:pPr>
        <w:keepNext w:val="0"/>
        <w:keepLines w:val="0"/>
        <w:pageBreakBefore w:val="0"/>
        <w:shd w:val="solid" w:color="FFFFFF" w:fill="auto"/>
        <w:kinsoku/>
        <w:overflowPunct/>
        <w:topLinePunct w:val="0"/>
        <w:autoSpaceDN w:val="0"/>
        <w:bidi w:val="0"/>
        <w:snapToGrid w:val="0"/>
        <w:spacing w:line="460" w:lineRule="exact"/>
        <w:ind w:firstLine="48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消防储水量及水质</w:t>
      </w:r>
    </w:p>
    <w:p>
      <w:pPr>
        <w:keepNext w:val="0"/>
        <w:keepLines w:val="0"/>
        <w:pageBreakBefore w:val="0"/>
        <w:shd w:val="solid" w:color="FFFFFF" w:fill="auto"/>
        <w:kinsoku/>
        <w:overflowPunct/>
        <w:topLinePunct w:val="0"/>
        <w:autoSpaceDN w:val="0"/>
        <w:bidi w:val="0"/>
        <w:snapToGrid w:val="0"/>
        <w:spacing w:line="460" w:lineRule="exact"/>
        <w:ind w:firstLine="48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(3)消防广播、消防对讲系统</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对楼层进行送话广播</w:t>
      </w:r>
    </w:p>
    <w:p>
      <w:pPr>
        <w:keepNext w:val="0"/>
        <w:keepLines w:val="0"/>
        <w:pageBreakBefore w:val="0"/>
        <w:shd w:val="solid" w:color="FFFFFF" w:fill="auto"/>
        <w:kinsoku/>
        <w:overflowPunct/>
        <w:topLinePunct w:val="0"/>
        <w:autoSpaceDN w:val="0"/>
        <w:bidi w:val="0"/>
        <w:snapToGrid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楼层与控制中心对讲</w:t>
      </w:r>
    </w:p>
    <w:p>
      <w:pPr>
        <w:keepNext w:val="0"/>
        <w:keepLines w:val="0"/>
        <w:pageBreakBefore w:val="0"/>
        <w:shd w:val="solid" w:color="FFFFFF" w:fill="auto"/>
        <w:kinsoku/>
        <w:overflowPunct/>
        <w:topLinePunct w:val="0"/>
        <w:autoSpaceDN w:val="0"/>
        <w:bidi w:val="0"/>
        <w:snapToGrid w:val="0"/>
        <w:spacing w:line="460" w:lineRule="exact"/>
        <w:ind w:firstLine="48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机房、水泵房与控制中心对讲</w:t>
      </w:r>
    </w:p>
    <w:p>
      <w:pPr>
        <w:keepNext w:val="0"/>
        <w:keepLines w:val="0"/>
        <w:pageBreakBefore w:val="0"/>
        <w:shd w:val="solid" w:color="FFFFFF" w:fill="auto"/>
        <w:kinsoku/>
        <w:overflowPunct/>
        <w:topLinePunct w:val="0"/>
        <w:autoSpaceDN w:val="0"/>
        <w:bidi w:val="0"/>
        <w:snapToGrid w:val="0"/>
        <w:spacing w:line="460" w:lineRule="exact"/>
        <w:ind w:firstLine="48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(4)应急照明和疏散指示系统</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电源切换试验，外观完整</w:t>
      </w:r>
    </w:p>
    <w:p>
      <w:pPr>
        <w:keepNext w:val="0"/>
        <w:keepLines w:val="0"/>
        <w:pageBreakBefore w:val="0"/>
        <w:kinsoku/>
        <w:overflowPunct/>
        <w:topLinePunct w:val="0"/>
        <w:bidi w:val="0"/>
        <w:spacing w:line="460" w:lineRule="exact"/>
        <w:textAlignment w:val="auto"/>
        <w:rPr>
          <w:rFonts w:hint="eastAsia" w:eastAsia="仿宋_GB2312"/>
          <w:sz w:val="28"/>
        </w:rPr>
      </w:pPr>
      <w:r>
        <w:rPr>
          <w:rFonts w:hint="eastAsia" w:eastAsia="仿宋_GB2312"/>
          <w:sz w:val="28"/>
          <w:shd w:val="clear" w:color="auto" w:fill="FFFFFF"/>
        </w:rPr>
        <w:t xml:space="preserve">   </w:t>
      </w:r>
      <w:r>
        <w:rPr>
          <w:rFonts w:hint="eastAsia" w:eastAsia="仿宋_GB2312"/>
          <w:sz w:val="28"/>
        </w:rPr>
        <w:t>（5）对检查测试中发现的问题故障及时组织维修更换，排除故障。对一时无法解决的问题应立即报告院方，同时采取应急措施。</w:t>
      </w:r>
    </w:p>
    <w:p>
      <w:pPr>
        <w:keepNext w:val="0"/>
        <w:keepLines w:val="0"/>
        <w:pageBreakBefore w:val="0"/>
        <w:kinsoku/>
        <w:overflowPunct/>
        <w:topLinePunct w:val="0"/>
        <w:bidi w:val="0"/>
        <w:spacing w:line="460" w:lineRule="exact"/>
        <w:ind w:firstLine="560" w:firstLineChars="200"/>
        <w:textAlignment w:val="auto"/>
        <w:rPr>
          <w:rFonts w:hint="eastAsia" w:eastAsia="仿宋_GB2312"/>
          <w:sz w:val="28"/>
        </w:rPr>
      </w:pPr>
      <w:r>
        <w:rPr>
          <w:rFonts w:hint="eastAsia" w:eastAsia="仿宋_GB2312"/>
          <w:sz w:val="28"/>
        </w:rPr>
        <w:t>(6)每年一次对报警系统的联动进行测试：首先报警主机调至自动档，在任意楼层用烟雾或按两到三个手报报警，三四秒后报警主机启动本层及上下层的消防广播，切断本层及上下层的非消防电源；把电梯迫降至首层；启动防火分隔区的防火卷帘门。</w:t>
      </w:r>
    </w:p>
    <w:p>
      <w:pPr>
        <w:keepNext w:val="0"/>
        <w:keepLines w:val="0"/>
        <w:pageBreakBefore w:val="0"/>
        <w:kinsoku/>
        <w:overflowPunct/>
        <w:topLinePunct w:val="0"/>
        <w:bidi w:val="0"/>
        <w:spacing w:line="460" w:lineRule="exact"/>
        <w:ind w:firstLine="560" w:firstLineChars="200"/>
        <w:textAlignment w:val="auto"/>
        <w:rPr>
          <w:rFonts w:hint="eastAsia" w:eastAsia="仿宋_GB2312"/>
          <w:sz w:val="28"/>
        </w:rPr>
      </w:pPr>
      <w:r>
        <w:rPr>
          <w:rFonts w:hint="eastAsia" w:eastAsia="仿宋_GB2312"/>
          <w:sz w:val="28"/>
        </w:rPr>
        <w:t>(7)每年一次对消防水系统的联动检查测试：将报警主机及喷淋泵、消防栓泵的控制柜调至自动档后任意按一个消防栓按扭报警，三十秒后启动消防泵。测试顶层消防栓出水是否正常。</w:t>
      </w:r>
    </w:p>
    <w:p>
      <w:pPr>
        <w:keepNext w:val="0"/>
        <w:keepLines w:val="0"/>
        <w:pageBreakBefore w:val="0"/>
        <w:kinsoku/>
        <w:overflowPunct/>
        <w:topLinePunct w:val="0"/>
        <w:bidi w:val="0"/>
        <w:spacing w:line="460" w:lineRule="exact"/>
        <w:ind w:firstLine="551" w:firstLineChars="196"/>
        <w:textAlignment w:val="auto"/>
        <w:rPr>
          <w:rFonts w:hint="eastAsia" w:eastAsia="仿宋_GB2312"/>
          <w:b/>
          <w:sz w:val="28"/>
        </w:rPr>
      </w:pPr>
      <w:r>
        <w:rPr>
          <w:rFonts w:hint="eastAsia" w:eastAsia="仿宋_GB2312"/>
          <w:b/>
          <w:sz w:val="28"/>
        </w:rPr>
        <w:t>(二)、故障突击抢修</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当维保单位接到甲方的故障通知书或电话通知时，应在1小时内立即派员对该故障进行排除。一般故障应该立即排除，严重故障应该在12小时内修复。当需超过1天尚无法修复时，需书面通知院方，增加日常管理人员与维保单位工作人员一同作好维修期间的安全防范。同时维保方增加技术力量，尽快修复故障。</w:t>
      </w:r>
    </w:p>
    <w:p>
      <w:pPr>
        <w:keepNext w:val="0"/>
        <w:keepLines w:val="0"/>
        <w:pageBreakBefore w:val="0"/>
        <w:shd w:val="solid" w:color="FFFFFF" w:fill="auto"/>
        <w:kinsoku/>
        <w:overflowPunct/>
        <w:topLinePunct w:val="0"/>
        <w:autoSpaceDN w:val="0"/>
        <w:bidi w:val="0"/>
        <w:snapToGrid w:val="0"/>
        <w:spacing w:line="460" w:lineRule="exact"/>
        <w:ind w:firstLine="562" w:firstLineChars="200"/>
        <w:textAlignment w:val="auto"/>
        <w:rPr>
          <w:rFonts w:hint="eastAsia" w:ascii="新宋体" w:hAnsi="新宋体" w:eastAsia="仿宋_GB2312" w:cs="仿宋_GB2312"/>
          <w:b/>
          <w:sz w:val="28"/>
          <w:szCs w:val="21"/>
          <w:shd w:val="clear" w:color="auto" w:fill="FFFFFF"/>
        </w:rPr>
      </w:pPr>
      <w:r>
        <w:rPr>
          <w:rFonts w:hint="eastAsia" w:ascii="新宋体" w:hAnsi="新宋体" w:eastAsia="仿宋_GB2312" w:cs="仿宋_GB2312"/>
          <w:b/>
          <w:sz w:val="28"/>
          <w:szCs w:val="21"/>
          <w:shd w:val="clear" w:color="auto" w:fill="FFFFFF"/>
        </w:rPr>
        <w:t>（三）、其它要求</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1、需提供完整的消防设备零部件更换、维修价格表，漏报部件维修更换由维保单位负责。</w:t>
      </w:r>
      <w:r>
        <w:rPr>
          <w:rFonts w:hint="eastAsia" w:ascii="新宋体" w:hAnsi="新宋体" w:eastAsia="仿宋_GB2312" w:cs="仿宋_GB2312"/>
          <w:kern w:val="0"/>
          <w:sz w:val="28"/>
          <w:szCs w:val="21"/>
          <w:shd w:val="clear" w:color="auto" w:fill="FFFFFF"/>
        </w:rPr>
        <w:t>在维保过程中，必须坚持以修为主的原则，确需更换零件时，乙方应及时写出书面说明，由甲乙双方共同论证确定，待甲方认可后方可实施。</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2、维保方须固定1</w:t>
      </w:r>
      <w:r>
        <w:rPr>
          <w:rFonts w:hint="eastAsia" w:ascii="新宋体" w:hAnsi="新宋体" w:eastAsia="仿宋_GB2312" w:cs="仿宋_GB2312"/>
          <w:sz w:val="28"/>
          <w:szCs w:val="21"/>
          <w:shd w:val="clear" w:color="auto" w:fill="FFFFFF"/>
          <w:lang w:val="en-US" w:eastAsia="zh-CN"/>
        </w:rPr>
        <w:t>-</w:t>
      </w:r>
      <w:r>
        <w:rPr>
          <w:rFonts w:hint="eastAsia" w:ascii="新宋体" w:hAnsi="新宋体" w:eastAsia="仿宋_GB2312" w:cs="仿宋_GB2312"/>
          <w:sz w:val="28"/>
          <w:szCs w:val="21"/>
          <w:shd w:val="clear" w:color="auto" w:fill="FFFFFF"/>
        </w:rPr>
        <w:t>2个熟悉院方消防系统的工作人员，负责院方消防设施的维保。</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3、做好消防设施资料建档工作，及时更新老的资料。</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4、有责任和义务配合院方及上级主管部门组织的消防检查、培训、宣传及其它消防相关工作。</w:t>
      </w:r>
    </w:p>
    <w:p>
      <w:pPr>
        <w:keepNext w:val="0"/>
        <w:keepLines w:val="0"/>
        <w:pageBreakBefore w:val="0"/>
        <w:shd w:val="solid" w:color="FFFFFF" w:fill="auto"/>
        <w:kinsoku/>
        <w:overflowPunct/>
        <w:topLinePunct w:val="0"/>
        <w:autoSpaceDN w:val="0"/>
        <w:bidi w:val="0"/>
        <w:snapToGrid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kern w:val="0"/>
          <w:sz w:val="28"/>
          <w:szCs w:val="21"/>
          <w:shd w:val="clear" w:color="auto" w:fill="FFFFFF"/>
        </w:rPr>
        <w:t>5、全面认真执行国家的有关规定，并承担相应的责任。认真服从消防管理部门的技术指导。</w:t>
      </w:r>
    </w:p>
    <w:p>
      <w:pPr>
        <w:keepNext w:val="0"/>
        <w:keepLines w:val="0"/>
        <w:pageBreakBefore w:val="0"/>
        <w:shd w:val="solid" w:color="FFFFFF" w:fill="auto"/>
        <w:kinsoku/>
        <w:overflowPunct/>
        <w:topLinePunct w:val="0"/>
        <w:autoSpaceDN w:val="0"/>
        <w:bidi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w:t>
      </w:r>
      <w:r>
        <w:rPr>
          <w:rFonts w:hint="eastAsia" w:ascii="新宋体" w:hAnsi="新宋体" w:eastAsia="仿宋_GB2312" w:cs="仿宋_GB2312"/>
          <w:sz w:val="28"/>
          <w:szCs w:val="21"/>
          <w:shd w:val="clear" w:color="auto" w:fill="FFFFFF"/>
          <w:lang w:val="en-US" w:eastAsia="zh-CN"/>
        </w:rPr>
        <w:t>6</w:t>
      </w:r>
      <w:r>
        <w:rPr>
          <w:rFonts w:hint="eastAsia" w:ascii="新宋体" w:hAnsi="新宋体" w:eastAsia="仿宋_GB2312" w:cs="仿宋_GB2312"/>
          <w:sz w:val="28"/>
          <w:szCs w:val="21"/>
          <w:shd w:val="clear" w:color="auto" w:fill="FFFFFF"/>
        </w:rPr>
        <w:t>、因重大节日活动，消防安全需要，配合院方对消防设施进行检测和消防检查、消防培训，以及其它相关工作。做好消防设施资料建档工作，及时更新台帐资料。</w:t>
      </w:r>
    </w:p>
    <w:p>
      <w:pPr>
        <w:keepNext w:val="0"/>
        <w:keepLines w:val="0"/>
        <w:pageBreakBefore w:val="0"/>
        <w:shd w:val="solid" w:color="FFFFFF" w:fill="auto"/>
        <w:kinsoku/>
        <w:overflowPunct/>
        <w:topLinePunct w:val="0"/>
        <w:autoSpaceDN w:val="0"/>
        <w:bidi w:val="0"/>
        <w:spacing w:line="460" w:lineRule="exact"/>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rPr>
        <w:t xml:space="preserve">    </w:t>
      </w:r>
      <w:r>
        <w:rPr>
          <w:rFonts w:hint="eastAsia" w:ascii="新宋体" w:hAnsi="新宋体" w:eastAsia="仿宋_GB2312" w:cs="仿宋_GB2312"/>
          <w:sz w:val="28"/>
          <w:szCs w:val="21"/>
          <w:shd w:val="clear" w:color="auto" w:fill="FFFFFF"/>
          <w:lang w:val="en-US" w:eastAsia="zh-CN"/>
        </w:rPr>
        <w:t>7</w:t>
      </w:r>
      <w:r>
        <w:rPr>
          <w:rFonts w:hint="eastAsia" w:ascii="新宋体" w:hAnsi="新宋体" w:eastAsia="仿宋_GB2312" w:cs="仿宋_GB2312"/>
          <w:sz w:val="28"/>
          <w:szCs w:val="21"/>
          <w:shd w:val="clear" w:color="auto" w:fill="FFFFFF"/>
        </w:rPr>
        <w:t>、完成《建筑消防设施检测技术规程》规定的年度对消防设施维护、保养的项目。</w:t>
      </w:r>
    </w:p>
    <w:p>
      <w:pPr>
        <w:keepNext w:val="0"/>
        <w:keepLines w:val="0"/>
        <w:pageBreakBefore w:val="0"/>
        <w:shd w:val="solid" w:color="FFFFFF" w:fill="auto"/>
        <w:kinsoku/>
        <w:overflowPunct/>
        <w:topLinePunct w:val="0"/>
        <w:autoSpaceDN w:val="0"/>
        <w:bidi w:val="0"/>
        <w:spacing w:line="460" w:lineRule="exact"/>
        <w:ind w:firstLine="560" w:firstLineChars="200"/>
        <w:textAlignment w:val="auto"/>
        <w:rPr>
          <w:rFonts w:hint="eastAsia" w:ascii="新宋体" w:hAnsi="新宋体" w:eastAsia="仿宋_GB2312" w:cs="仿宋_GB2312"/>
          <w:sz w:val="28"/>
          <w:szCs w:val="21"/>
          <w:shd w:val="clear" w:color="auto" w:fill="FFFFFF"/>
        </w:rPr>
      </w:pPr>
      <w:r>
        <w:rPr>
          <w:rFonts w:hint="eastAsia" w:ascii="新宋体" w:hAnsi="新宋体" w:eastAsia="仿宋_GB2312" w:cs="仿宋_GB2312"/>
          <w:sz w:val="28"/>
          <w:szCs w:val="21"/>
          <w:shd w:val="clear" w:color="auto" w:fill="FFFFFF"/>
          <w:lang w:val="en-US" w:eastAsia="zh-CN"/>
        </w:rPr>
        <w:t>8</w:t>
      </w:r>
      <w:r>
        <w:rPr>
          <w:rFonts w:hint="eastAsia" w:ascii="新宋体" w:hAnsi="新宋体" w:eastAsia="仿宋_GB2312" w:cs="仿宋_GB2312"/>
          <w:sz w:val="28"/>
          <w:szCs w:val="21"/>
          <w:shd w:val="clear" w:color="auto" w:fill="FFFFFF"/>
        </w:rPr>
        <w:t>、每月月末之前，将月度维护、检测记录报保卫</w:t>
      </w:r>
      <w:r>
        <w:rPr>
          <w:rFonts w:hint="eastAsia" w:ascii="新宋体" w:hAnsi="新宋体" w:eastAsia="仿宋_GB2312" w:cs="仿宋_GB2312"/>
          <w:sz w:val="28"/>
          <w:szCs w:val="21"/>
          <w:shd w:val="clear" w:color="auto" w:fill="FFFFFF"/>
          <w:lang w:eastAsia="zh-CN"/>
        </w:rPr>
        <w:t>科</w:t>
      </w:r>
      <w:r>
        <w:rPr>
          <w:rFonts w:hint="eastAsia" w:ascii="新宋体" w:hAnsi="新宋体" w:eastAsia="仿宋_GB2312" w:cs="仿宋_GB2312"/>
          <w:sz w:val="28"/>
          <w:szCs w:val="21"/>
          <w:shd w:val="clear" w:color="auto" w:fill="FFFFFF"/>
        </w:rPr>
        <w:t>备案。《消防设施维护、检测记录表》应由检测人员签字和维保单位盖章。检测人员和维保单位对出具的《消防设施维护、检测记录表》负责。</w:t>
      </w:r>
    </w:p>
    <w:p>
      <w:pPr>
        <w:keepNext w:val="0"/>
        <w:keepLines w:val="0"/>
        <w:pageBreakBefore w:val="0"/>
        <w:shd w:val="solid" w:color="FFFFFF" w:fill="auto"/>
        <w:kinsoku/>
        <w:overflowPunct/>
        <w:topLinePunct w:val="0"/>
        <w:autoSpaceDN w:val="0"/>
        <w:bidi w:val="0"/>
        <w:spacing w:line="460" w:lineRule="exact"/>
        <w:ind w:firstLine="560" w:firstLineChars="200"/>
        <w:textAlignment w:val="auto"/>
        <w:rPr>
          <w:rFonts w:hint="eastAsia" w:ascii="新宋体" w:hAnsi="新宋体" w:eastAsia="仿宋_GB2312" w:cs="仿宋_GB2312"/>
          <w:sz w:val="28"/>
          <w:szCs w:val="21"/>
          <w:shd w:val="clear" w:color="auto" w:fill="FFFFFF"/>
          <w:lang w:val="en-US" w:eastAsia="zh-CN"/>
        </w:rPr>
      </w:pPr>
      <w:r>
        <w:rPr>
          <w:rFonts w:hint="eastAsia" w:ascii="新宋体" w:hAnsi="新宋体" w:eastAsia="仿宋_GB2312" w:cs="仿宋_GB2312"/>
          <w:sz w:val="28"/>
          <w:szCs w:val="21"/>
          <w:shd w:val="clear" w:color="auto" w:fill="FFFFFF"/>
          <w:lang w:val="en-US" w:eastAsia="zh-CN"/>
        </w:rPr>
        <w:t>9、闽清院区消防维保合同到期后的消防维保衔接。</w:t>
      </w:r>
    </w:p>
    <w:p>
      <w:pPr>
        <w:keepNext w:val="0"/>
        <w:keepLines w:val="0"/>
        <w:pageBreakBefore w:val="0"/>
        <w:shd w:val="solid" w:color="FFFFFF" w:fill="auto"/>
        <w:kinsoku/>
        <w:overflowPunct/>
        <w:topLinePunct w:val="0"/>
        <w:autoSpaceDN w:val="0"/>
        <w:bidi w:val="0"/>
        <w:spacing w:line="460" w:lineRule="exact"/>
        <w:ind w:firstLine="560" w:firstLineChars="200"/>
        <w:textAlignment w:val="auto"/>
        <w:rPr>
          <w:rFonts w:hint="eastAsia" w:ascii="新宋体" w:hAnsi="新宋体" w:eastAsia="仿宋_GB2312" w:cs="仿宋_GB2312"/>
          <w:sz w:val="28"/>
          <w:szCs w:val="21"/>
          <w:shd w:val="clear" w:color="auto" w:fill="FFFFFF"/>
          <w:lang w:val="en-US" w:eastAsia="zh-CN"/>
        </w:rPr>
      </w:pPr>
      <w:r>
        <w:rPr>
          <w:rFonts w:hint="eastAsia" w:ascii="新宋体" w:hAnsi="新宋体" w:eastAsia="仿宋_GB2312" w:cs="仿宋_GB2312"/>
          <w:sz w:val="28"/>
          <w:szCs w:val="21"/>
          <w:shd w:val="clear" w:color="auto" w:fill="FFFFFF"/>
          <w:lang w:val="en-US" w:eastAsia="zh-CN"/>
        </w:rPr>
        <w:t>10、其他需要提交的备案。</w:t>
      </w:r>
    </w:p>
    <w:p>
      <w:pPr>
        <w:rPr>
          <w:rFonts w:eastAsia="仿宋_GB2312"/>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jkwMjY1ZTkwMmEyZjI4MTQ0NzJlYWY0MTU5YWQifQ=="/>
  </w:docVars>
  <w:rsids>
    <w:rsidRoot w:val="2BC12B6B"/>
    <w:rsid w:val="01177872"/>
    <w:rsid w:val="162E03BB"/>
    <w:rsid w:val="211B0277"/>
    <w:rsid w:val="24724271"/>
    <w:rsid w:val="2589702A"/>
    <w:rsid w:val="2BC12B6B"/>
    <w:rsid w:val="309D3B3E"/>
    <w:rsid w:val="373A30F5"/>
    <w:rsid w:val="42CC40D9"/>
    <w:rsid w:val="4A3725C5"/>
    <w:rsid w:val="5BB112C1"/>
    <w:rsid w:val="5C0909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2216</Words>
  <Characters>2268</Characters>
  <Lines>0</Lines>
  <Paragraphs>0</Paragraphs>
  <TotalTime>16</TotalTime>
  <ScaleCrop>false</ScaleCrop>
  <LinksUpToDate>false</LinksUpToDate>
  <CharactersWithSpaces>2346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2018-02-28T01:08:00Z</dcterms:created>
  <dc:creator>Administrator</dc:creator>
  <cp:lastModifiedBy>刘俊</cp:lastModifiedBy>
  <cp:lastPrinted>2023-05-24T00:56:17Z</cp:lastPrinted>
  <dcterms:modified xsi:type="dcterms:W3CDTF">2023-05-24T00:57:32Z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B7994FC308E9490FADF6A4D3AB1FF93A_13</vt:lpwstr>
  </property>
</Properties>
</file>